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1" w:rsidRPr="00297D7C" w:rsidRDefault="00E2716D" w:rsidP="00640B8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47675" cy="628650"/>
            <wp:effectExtent l="19050" t="0" r="9525" b="0"/>
            <wp:docPr id="1" name="Рисунок 1" descr="http://search.ligazakon.ua/l_flib1.nsf/LookupFiles/t213700_img_005.gif/$file/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213700_img_005.gif/$file/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Відділ освіти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районнОЇ державнОЇ адміністраціЇ</w:t>
      </w:r>
    </w:p>
    <w:p w:rsidR="00640B8C" w:rsidRPr="00297D7C" w:rsidRDefault="00640B8C" w:rsidP="00640B8C">
      <w:pPr>
        <w:jc w:val="center"/>
        <w:rPr>
          <w:b/>
          <w:caps/>
        </w:rPr>
      </w:pPr>
      <w:r w:rsidRPr="00297D7C">
        <w:rPr>
          <w:b/>
          <w:caps/>
        </w:rPr>
        <w:t>вінницької області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297D7C">
          <w:rPr>
            <w:sz w:val="22"/>
            <w:szCs w:val="22"/>
          </w:rPr>
          <w:t>7, м</w:t>
        </w:r>
      </w:smartTag>
      <w:r w:rsidRPr="00297D7C">
        <w:rPr>
          <w:sz w:val="22"/>
          <w:szCs w:val="22"/>
        </w:rPr>
        <w:t>. Вінниця, Вінницький район, Вінницька область, 21036</w:t>
      </w:r>
    </w:p>
    <w:p w:rsidR="00640B8C" w:rsidRPr="00297D7C" w:rsidRDefault="00640B8C" w:rsidP="00640B8C">
      <w:pPr>
        <w:jc w:val="center"/>
        <w:rPr>
          <w:sz w:val="22"/>
          <w:szCs w:val="22"/>
        </w:rPr>
      </w:pPr>
      <w:r w:rsidRPr="00297D7C">
        <w:rPr>
          <w:sz w:val="22"/>
          <w:szCs w:val="22"/>
        </w:rPr>
        <w:t xml:space="preserve">тел. 66-13-17, факс 66-13-17, Е-mail: </w:t>
      </w:r>
      <w:proofErr w:type="spellStart"/>
      <w:r w:rsidR="00B81D8E">
        <w:rPr>
          <w:sz w:val="22"/>
          <w:szCs w:val="22"/>
          <w:lang w:val="en-US"/>
        </w:rPr>
        <w:t>osvita</w:t>
      </w:r>
      <w:proofErr w:type="spellEnd"/>
      <w:r w:rsidR="00B81D8E" w:rsidRPr="003A5A2F">
        <w:rPr>
          <w:sz w:val="22"/>
          <w:szCs w:val="22"/>
          <w:lang w:val="ru-RU"/>
        </w:rPr>
        <w:t>.</w:t>
      </w:r>
      <w:proofErr w:type="spellStart"/>
      <w:r w:rsidR="00B81D8E">
        <w:rPr>
          <w:sz w:val="22"/>
          <w:szCs w:val="22"/>
          <w:lang w:val="en-US"/>
        </w:rPr>
        <w:t>vrda</w:t>
      </w:r>
      <w:proofErr w:type="spellEnd"/>
      <w:r w:rsidR="00B81D8E">
        <w:rPr>
          <w:sz w:val="22"/>
          <w:szCs w:val="22"/>
        </w:rPr>
        <w:t>@</w:t>
      </w:r>
      <w:proofErr w:type="spellStart"/>
      <w:r w:rsidR="00B81D8E">
        <w:rPr>
          <w:sz w:val="22"/>
          <w:szCs w:val="22"/>
          <w:lang w:val="en-US"/>
        </w:rPr>
        <w:t>gmail</w:t>
      </w:r>
      <w:proofErr w:type="spellEnd"/>
      <w:r w:rsidR="00B81D8E" w:rsidRPr="003A5A2F">
        <w:rPr>
          <w:sz w:val="22"/>
          <w:szCs w:val="22"/>
          <w:lang w:val="ru-RU"/>
        </w:rPr>
        <w:t>.</w:t>
      </w:r>
      <w:r w:rsidR="00B81D8E">
        <w:rPr>
          <w:sz w:val="22"/>
          <w:szCs w:val="22"/>
          <w:lang w:val="en-US"/>
        </w:rPr>
        <w:t>com</w:t>
      </w:r>
      <w:r w:rsidR="00B81D8E" w:rsidRPr="00297D7C">
        <w:rPr>
          <w:sz w:val="22"/>
          <w:szCs w:val="22"/>
        </w:rPr>
        <w:t xml:space="preserve">, </w:t>
      </w:r>
      <w:r w:rsidRPr="00297D7C">
        <w:rPr>
          <w:sz w:val="22"/>
          <w:szCs w:val="22"/>
        </w:rPr>
        <w:t>Код ЕДРПОУ 02141302</w:t>
      </w:r>
    </w:p>
    <w:p w:rsidR="00640B8C" w:rsidRPr="00297D7C" w:rsidRDefault="00640B8C" w:rsidP="00640B8C">
      <w:r w:rsidRPr="00297D7C">
        <w:pict>
          <v:line id="_x0000_s1026" style="position:absolute;z-index:251657728" from="-.2pt,5.9pt" to="483.2pt,6.5pt" strokeweight="4.5pt">
            <v:stroke linestyle="thickThin"/>
          </v:line>
        </w:pict>
      </w:r>
      <w:r w:rsidRPr="00297D7C">
        <w:rPr>
          <w:lang w:val="ru-RU"/>
        </w:rPr>
        <w:t xml:space="preserve"> </w:t>
      </w:r>
    </w:p>
    <w:p w:rsidR="003D21BC" w:rsidRPr="00297D7C" w:rsidRDefault="00B81D8E" w:rsidP="00640B8C">
      <w:r>
        <w:t>14 грудня 2016</w:t>
      </w:r>
      <w:r w:rsidR="00C93025">
        <w:t xml:space="preserve"> р. № 01-16</w:t>
      </w:r>
      <w:r>
        <w:t>-33/</w:t>
      </w:r>
      <w:r w:rsidR="001D4954">
        <w:t>2011</w:t>
      </w:r>
    </w:p>
    <w:p w:rsidR="003D21BC" w:rsidRPr="00297D7C" w:rsidRDefault="00485F1A" w:rsidP="00640B8C">
      <w:r>
        <w:t xml:space="preserve">на </w:t>
      </w:r>
      <w:r w:rsidR="006D098B">
        <w:t>№</w:t>
      </w:r>
      <w:r>
        <w:t>______</w:t>
      </w:r>
      <w:r w:rsidR="00F22EC4">
        <w:t xml:space="preserve">  від </w:t>
      </w:r>
      <w:r>
        <w:t>_____</w:t>
      </w:r>
      <w:r w:rsidR="00F22EC4">
        <w:t>_____</w:t>
      </w:r>
    </w:p>
    <w:p w:rsidR="003A33AE" w:rsidRDefault="00413DCB" w:rsidP="003A33AE">
      <w:pPr>
        <w:shd w:val="clear" w:color="auto" w:fill="FFFFFF"/>
        <w:spacing w:before="14"/>
        <w:jc w:val="right"/>
        <w:rPr>
          <w:b/>
        </w:rPr>
      </w:pPr>
      <w:r w:rsidRPr="00B85137">
        <w:rPr>
          <w:b/>
        </w:rPr>
        <w:t xml:space="preserve">Керівникам </w:t>
      </w:r>
      <w:r w:rsidR="003A33AE">
        <w:rPr>
          <w:b/>
        </w:rPr>
        <w:t xml:space="preserve">загальноосвітніх та </w:t>
      </w:r>
    </w:p>
    <w:p w:rsidR="00413DCB" w:rsidRPr="00B85137" w:rsidRDefault="003A33AE" w:rsidP="003A33AE">
      <w:pPr>
        <w:shd w:val="clear" w:color="auto" w:fill="FFFFFF"/>
        <w:spacing w:before="14"/>
        <w:jc w:val="right"/>
        <w:rPr>
          <w:b/>
        </w:rPr>
      </w:pPr>
      <w:r>
        <w:rPr>
          <w:b/>
        </w:rPr>
        <w:t xml:space="preserve">дошкільних </w:t>
      </w:r>
      <w:r w:rsidR="00413DCB">
        <w:rPr>
          <w:b/>
        </w:rPr>
        <w:t xml:space="preserve">навчальних </w:t>
      </w:r>
      <w:r w:rsidR="00413DCB" w:rsidRPr="00B85137">
        <w:rPr>
          <w:b/>
        </w:rPr>
        <w:t>закладів</w:t>
      </w:r>
    </w:p>
    <w:p w:rsidR="00786237" w:rsidRDefault="00413DCB" w:rsidP="003A33AE">
      <w:pPr>
        <w:shd w:val="clear" w:color="auto" w:fill="FFFFFF"/>
        <w:spacing w:before="14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  <w:r w:rsidR="003E2AF3">
        <w:rPr>
          <w:b/>
        </w:rPr>
        <w:t xml:space="preserve">     </w:t>
      </w:r>
      <w:r>
        <w:rPr>
          <w:b/>
        </w:rPr>
        <w:t xml:space="preserve"> </w:t>
      </w:r>
      <w:r w:rsidRPr="00B85137">
        <w:rPr>
          <w:b/>
        </w:rPr>
        <w:t xml:space="preserve">Вінницького району </w:t>
      </w:r>
    </w:p>
    <w:p w:rsidR="00786237" w:rsidRDefault="00786237" w:rsidP="003A33AE">
      <w:pPr>
        <w:shd w:val="clear" w:color="auto" w:fill="FFFFFF"/>
        <w:spacing w:before="14"/>
        <w:jc w:val="right"/>
        <w:rPr>
          <w:b/>
        </w:rPr>
      </w:pPr>
    </w:p>
    <w:p w:rsidR="00E2716D" w:rsidRDefault="00E2716D" w:rsidP="00786237">
      <w:pPr>
        <w:shd w:val="clear" w:color="auto" w:fill="FFFFFF"/>
        <w:spacing w:before="14"/>
        <w:rPr>
          <w:b/>
          <w:i/>
        </w:rPr>
      </w:pPr>
    </w:p>
    <w:p w:rsidR="00786237" w:rsidRPr="00B81D8E" w:rsidRDefault="00786237" w:rsidP="00786237">
      <w:pPr>
        <w:shd w:val="clear" w:color="auto" w:fill="FFFFFF"/>
        <w:spacing w:before="14"/>
        <w:rPr>
          <w:b/>
          <w:i/>
        </w:rPr>
      </w:pPr>
      <w:r w:rsidRPr="00B81D8E">
        <w:rPr>
          <w:b/>
          <w:i/>
        </w:rPr>
        <w:t>Про форм</w:t>
      </w:r>
      <w:r w:rsidR="00B81D8E">
        <w:rPr>
          <w:b/>
          <w:i/>
        </w:rPr>
        <w:t>ування на 2017 рік кадрового резерву</w:t>
      </w:r>
      <w:r w:rsidRPr="00B81D8E">
        <w:rPr>
          <w:b/>
          <w:i/>
        </w:rPr>
        <w:t xml:space="preserve"> </w:t>
      </w:r>
    </w:p>
    <w:p w:rsidR="00786237" w:rsidRPr="00B81D8E" w:rsidRDefault="00786237" w:rsidP="00786237">
      <w:pPr>
        <w:shd w:val="clear" w:color="auto" w:fill="FFFFFF"/>
        <w:spacing w:before="14"/>
        <w:rPr>
          <w:b/>
          <w:i/>
        </w:rPr>
      </w:pPr>
      <w:r w:rsidRPr="00B81D8E">
        <w:rPr>
          <w:b/>
          <w:i/>
        </w:rPr>
        <w:t xml:space="preserve">на посади керівників навчальних закладів </w:t>
      </w:r>
    </w:p>
    <w:p w:rsidR="00413DCB" w:rsidRPr="005073E0" w:rsidRDefault="00786237" w:rsidP="00786237">
      <w:pPr>
        <w:shd w:val="clear" w:color="auto" w:fill="FFFFFF"/>
        <w:spacing w:before="14"/>
        <w:rPr>
          <w:b/>
        </w:rPr>
      </w:pPr>
      <w:r w:rsidRPr="00B81D8E">
        <w:rPr>
          <w:b/>
          <w:i/>
        </w:rPr>
        <w:t xml:space="preserve">та їх заступників </w:t>
      </w:r>
      <w:r w:rsidR="00413DCB" w:rsidRPr="00B81D8E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413DCB" w:rsidRPr="002857C1" w:rsidRDefault="00413DCB" w:rsidP="00413DCB">
      <w:pPr>
        <w:shd w:val="clear" w:color="auto" w:fill="FFFFFF"/>
        <w:spacing w:before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13DCB" w:rsidRPr="003E2AF3" w:rsidRDefault="00413DCB" w:rsidP="00E2716D">
      <w:pPr>
        <w:shd w:val="clear" w:color="auto" w:fill="FFFFFF"/>
        <w:spacing w:before="14" w:line="276" w:lineRule="auto"/>
        <w:jc w:val="both"/>
      </w:pPr>
      <w:r w:rsidRPr="003E2AF3">
        <w:t xml:space="preserve">       </w:t>
      </w:r>
      <w:r w:rsidR="003A6BFB">
        <w:tab/>
      </w:r>
      <w:r w:rsidRPr="003E2AF3">
        <w:t>Відповідно до Положення про порядок добору управлінських кадрів загальної середньої освіти (формування резерву керівників загальноосвітніх</w:t>
      </w:r>
      <w:r w:rsidR="003E2AF3">
        <w:t>, дошкільних та позашкільних</w:t>
      </w:r>
      <w:r w:rsidRPr="003E2AF3">
        <w:t xml:space="preserve"> </w:t>
      </w:r>
      <w:r w:rsidR="003E2AF3" w:rsidRPr="003E2AF3">
        <w:t xml:space="preserve">навчальних </w:t>
      </w:r>
      <w:r w:rsidRPr="003E2AF3">
        <w:t>закладів), затвердженого наказом Міністерства освіти України від 24.02.1999 р. №50 та з метою якісного забезпечення навчальних закладів управлінськими кадрами та подальшої підготовки їх для роботи на керівних посадах у системі освіти, необхідно сформувати і за</w:t>
      </w:r>
      <w:r w:rsidR="00B81D8E">
        <w:t>твердити кадровий резерв на 2017</w:t>
      </w:r>
      <w:r w:rsidRPr="003E2AF3">
        <w:t xml:space="preserve"> рік на посади керівників навчальних за</w:t>
      </w:r>
      <w:r w:rsidR="003A6BFB">
        <w:t>кладів та їх заступників.</w:t>
      </w:r>
    </w:p>
    <w:p w:rsidR="00413DCB" w:rsidRPr="003E2AF3" w:rsidRDefault="00413DCB" w:rsidP="00E2716D">
      <w:pPr>
        <w:shd w:val="clear" w:color="auto" w:fill="FFFFFF"/>
        <w:spacing w:before="14" w:line="276" w:lineRule="auto"/>
        <w:jc w:val="both"/>
      </w:pPr>
      <w:r w:rsidRPr="003E2AF3">
        <w:t xml:space="preserve">      </w:t>
      </w:r>
      <w:r w:rsidR="003A6BFB">
        <w:tab/>
      </w:r>
      <w:r w:rsidRPr="003E2AF3">
        <w:t>До кадрового резерву зараховуються професійно підготовлені працівники, що закінчили навчальні заклади ІІІ-І</w:t>
      </w:r>
      <w:r w:rsidRPr="003E2AF3">
        <w:rPr>
          <w:lang w:val="en-US"/>
        </w:rPr>
        <w:t>V</w:t>
      </w:r>
      <w:r w:rsidRPr="003E2AF3">
        <w:t xml:space="preserve"> рівня акредитації і мають вищу педагогічну освіту, з високими моральними якостями, які успішно виконують свої посадові обов’язки, виявляють ініціативу, організаторські здібності та мають досвід роботи в навчальному закладі не менше 5 років.</w:t>
      </w:r>
    </w:p>
    <w:p w:rsidR="00413DCB" w:rsidRPr="003E2AF3" w:rsidRDefault="00413DCB" w:rsidP="00E2716D">
      <w:pPr>
        <w:shd w:val="clear" w:color="auto" w:fill="FFFFFF"/>
        <w:spacing w:before="14" w:line="276" w:lineRule="auto"/>
        <w:jc w:val="both"/>
      </w:pPr>
      <w:r w:rsidRPr="003E2AF3">
        <w:t xml:space="preserve">     </w:t>
      </w:r>
      <w:r w:rsidR="003A6BFB">
        <w:tab/>
      </w:r>
      <w:r w:rsidRPr="003E2AF3">
        <w:t>При зарахуванні педагогічного працівника до кадрового резерву повинна бути його письмова згода у формі заяви на ім'я начальника відділу освіти.</w:t>
      </w:r>
    </w:p>
    <w:p w:rsidR="00413DCB" w:rsidRPr="003E2AF3" w:rsidRDefault="00413DCB" w:rsidP="00E2716D">
      <w:pPr>
        <w:shd w:val="clear" w:color="auto" w:fill="FFFFFF"/>
        <w:spacing w:before="14" w:line="276" w:lineRule="auto"/>
        <w:jc w:val="both"/>
      </w:pPr>
      <w:r w:rsidRPr="003E2AF3">
        <w:t xml:space="preserve">     </w:t>
      </w:r>
      <w:r w:rsidR="003A6BFB">
        <w:tab/>
      </w:r>
      <w:r w:rsidRPr="003E2AF3">
        <w:t xml:space="preserve">Враховуючи вищевикладене, відділ освіти зобов’язує Вас подати </w:t>
      </w:r>
      <w:r w:rsidR="005151E3">
        <w:rPr>
          <w:b/>
        </w:rPr>
        <w:t xml:space="preserve">до </w:t>
      </w:r>
      <w:r w:rsidR="00B81D8E">
        <w:rPr>
          <w:b/>
        </w:rPr>
        <w:t>21.12.2016</w:t>
      </w:r>
      <w:r w:rsidRPr="003E2AF3">
        <w:rPr>
          <w:b/>
        </w:rPr>
        <w:t xml:space="preserve"> р.</w:t>
      </w:r>
      <w:r w:rsidRPr="003E2AF3">
        <w:t xml:space="preserve"> </w:t>
      </w:r>
      <w:r w:rsidR="00B81D8E">
        <w:t xml:space="preserve">у відділ освіти (завідувач ЦНІЗЗОВР </w:t>
      </w:r>
      <w:proofErr w:type="spellStart"/>
      <w:r w:rsidR="00B81D8E">
        <w:t>Табанюк</w:t>
      </w:r>
      <w:proofErr w:type="spellEnd"/>
      <w:r w:rsidR="00B81D8E">
        <w:t xml:space="preserve"> А.А.)</w:t>
      </w:r>
      <w:r w:rsidR="00E2716D">
        <w:t xml:space="preserve"> у паперовому вигляді за підписом керівника закладу</w:t>
      </w:r>
      <w:r w:rsidR="00B81D8E">
        <w:t xml:space="preserve"> </w:t>
      </w:r>
      <w:r w:rsidRPr="003E2AF3">
        <w:t>такі документи:</w:t>
      </w:r>
    </w:p>
    <w:p w:rsidR="00413DCB" w:rsidRDefault="00413DCB" w:rsidP="00E2716D">
      <w:pPr>
        <w:widowControl w:val="0"/>
        <w:numPr>
          <w:ilvl w:val="0"/>
          <w:numId w:val="2"/>
        </w:numPr>
        <w:shd w:val="clear" w:color="auto" w:fill="FFFFFF"/>
        <w:overflowPunct/>
        <w:spacing w:before="14" w:line="276" w:lineRule="auto"/>
        <w:jc w:val="both"/>
      </w:pPr>
      <w:r w:rsidRPr="003E2AF3">
        <w:t>список осіб, зарахованих до кадрового резерву управлінських кадрів загальної середньої освіти за формою:</w:t>
      </w:r>
    </w:p>
    <w:p w:rsidR="00E2716D" w:rsidRPr="003E2AF3" w:rsidRDefault="00E2716D" w:rsidP="00E2716D">
      <w:pPr>
        <w:widowControl w:val="0"/>
        <w:shd w:val="clear" w:color="auto" w:fill="FFFFFF"/>
        <w:overflowPunct/>
        <w:spacing w:before="14" w:line="276" w:lineRule="auto"/>
        <w:ind w:left="600"/>
        <w:jc w:val="both"/>
      </w:pPr>
    </w:p>
    <w:p w:rsidR="00413DCB" w:rsidRPr="003E2AF3" w:rsidRDefault="00413DCB" w:rsidP="00413DCB">
      <w:pPr>
        <w:shd w:val="clear" w:color="auto" w:fill="FFFFFF"/>
        <w:spacing w:before="14"/>
        <w:ind w:left="240"/>
        <w:jc w:val="both"/>
      </w:pP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567"/>
        <w:gridCol w:w="1135"/>
        <w:gridCol w:w="1134"/>
        <w:gridCol w:w="992"/>
        <w:gridCol w:w="1843"/>
        <w:gridCol w:w="1134"/>
        <w:gridCol w:w="1701"/>
        <w:gridCol w:w="1134"/>
        <w:gridCol w:w="992"/>
      </w:tblGrid>
      <w:tr w:rsidR="00413DCB" w:rsidRPr="003E2AF3" w:rsidTr="003A6BFB">
        <w:tc>
          <w:tcPr>
            <w:tcW w:w="567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№ з/п</w:t>
            </w:r>
          </w:p>
        </w:tc>
        <w:tc>
          <w:tcPr>
            <w:tcW w:w="1135" w:type="dxa"/>
          </w:tcPr>
          <w:p w:rsidR="00413DCB" w:rsidRPr="00B81D8E" w:rsidRDefault="003E2AF3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Посад</w:t>
            </w:r>
            <w:r w:rsidR="003A33AE" w:rsidRPr="00B81D8E">
              <w:rPr>
                <w:sz w:val="24"/>
                <w:szCs w:val="24"/>
              </w:rPr>
              <w:t>а</w:t>
            </w:r>
            <w:r w:rsidR="00413DCB" w:rsidRPr="00B81D8E">
              <w:rPr>
                <w:sz w:val="24"/>
                <w:szCs w:val="24"/>
              </w:rPr>
              <w:t xml:space="preserve"> на яку формує</w:t>
            </w:r>
          </w:p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proofErr w:type="spellStart"/>
            <w:r w:rsidRPr="00B81D8E">
              <w:rPr>
                <w:sz w:val="24"/>
                <w:szCs w:val="24"/>
              </w:rPr>
              <w:t>ться</w:t>
            </w:r>
            <w:proofErr w:type="spellEnd"/>
            <w:r w:rsidRPr="00B81D8E">
              <w:rPr>
                <w:sz w:val="24"/>
                <w:szCs w:val="24"/>
              </w:rPr>
              <w:t xml:space="preserve"> резерв</w:t>
            </w:r>
          </w:p>
        </w:tc>
        <w:tc>
          <w:tcPr>
            <w:tcW w:w="1134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992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Дата  народження</w:t>
            </w:r>
          </w:p>
        </w:tc>
        <w:tc>
          <w:tcPr>
            <w:tcW w:w="1843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Освіта, коли і що закінчив(</w:t>
            </w:r>
            <w:proofErr w:type="spellStart"/>
            <w:r w:rsidRPr="00B81D8E">
              <w:rPr>
                <w:sz w:val="24"/>
                <w:szCs w:val="24"/>
              </w:rPr>
              <w:t>ла</w:t>
            </w:r>
            <w:proofErr w:type="spellEnd"/>
            <w:r w:rsidRPr="00B81D8E">
              <w:rPr>
                <w:sz w:val="24"/>
                <w:szCs w:val="24"/>
              </w:rPr>
              <w:t>),</w:t>
            </w:r>
          </w:p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2835" w:type="dxa"/>
            <w:gridSpan w:val="2"/>
          </w:tcPr>
          <w:p w:rsidR="00413DCB" w:rsidRPr="00B81D8E" w:rsidRDefault="00413DCB" w:rsidP="003A6BFB">
            <w:pPr>
              <w:spacing w:before="14"/>
              <w:jc w:val="center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Стаж роботи</w:t>
            </w:r>
          </w:p>
        </w:tc>
        <w:tc>
          <w:tcPr>
            <w:tcW w:w="1134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Дата зарахування до резерву</w:t>
            </w:r>
          </w:p>
        </w:tc>
        <w:tc>
          <w:tcPr>
            <w:tcW w:w="992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Місце роботи</w:t>
            </w:r>
          </w:p>
        </w:tc>
      </w:tr>
      <w:tr w:rsidR="00413DCB" w:rsidRPr="003E2AF3" w:rsidTr="003A6BFB">
        <w:tc>
          <w:tcPr>
            <w:tcW w:w="567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Усього</w:t>
            </w:r>
          </w:p>
        </w:tc>
        <w:tc>
          <w:tcPr>
            <w:tcW w:w="1701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  <w:r w:rsidRPr="00B81D8E">
              <w:rPr>
                <w:sz w:val="24"/>
                <w:szCs w:val="24"/>
              </w:rPr>
              <w:t>На посаді, яку займає в даний час</w:t>
            </w:r>
          </w:p>
        </w:tc>
        <w:tc>
          <w:tcPr>
            <w:tcW w:w="1134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DCB" w:rsidRPr="00B81D8E" w:rsidRDefault="00413DCB" w:rsidP="00413DCB">
            <w:pPr>
              <w:spacing w:before="14"/>
              <w:jc w:val="both"/>
              <w:rPr>
                <w:sz w:val="24"/>
                <w:szCs w:val="24"/>
              </w:rPr>
            </w:pPr>
          </w:p>
        </w:tc>
      </w:tr>
    </w:tbl>
    <w:p w:rsidR="00413DCB" w:rsidRPr="003E2AF3" w:rsidRDefault="00413DCB" w:rsidP="00413DCB">
      <w:pPr>
        <w:shd w:val="clear" w:color="auto" w:fill="FFFFFF"/>
        <w:spacing w:before="14"/>
        <w:ind w:left="120"/>
        <w:jc w:val="both"/>
      </w:pPr>
    </w:p>
    <w:p w:rsidR="00413DCB" w:rsidRPr="003E2AF3" w:rsidRDefault="00413DCB" w:rsidP="00413DCB">
      <w:pPr>
        <w:widowControl w:val="0"/>
        <w:numPr>
          <w:ilvl w:val="0"/>
          <w:numId w:val="1"/>
        </w:numPr>
        <w:shd w:val="clear" w:color="auto" w:fill="FFFFFF"/>
        <w:overflowPunct/>
        <w:spacing w:before="14"/>
        <w:jc w:val="both"/>
      </w:pPr>
      <w:r w:rsidRPr="003E2AF3">
        <w:t>заяви резервістів про їх згоду на зарахува</w:t>
      </w:r>
      <w:r w:rsidR="00E2716D">
        <w:t>ння до кадрового резерву на 2017</w:t>
      </w:r>
      <w:r w:rsidRPr="003E2AF3">
        <w:t xml:space="preserve"> рік (на ім'я начальника відділу освіти</w:t>
      </w:r>
      <w:r w:rsidR="00E2716D">
        <w:t xml:space="preserve"> </w:t>
      </w:r>
      <w:proofErr w:type="spellStart"/>
      <w:r w:rsidR="00E2716D">
        <w:t>Томусяк</w:t>
      </w:r>
      <w:proofErr w:type="spellEnd"/>
      <w:r w:rsidR="00E2716D">
        <w:t xml:space="preserve"> С.М.</w:t>
      </w:r>
      <w:r w:rsidRPr="003E2AF3">
        <w:t>);</w:t>
      </w:r>
    </w:p>
    <w:p w:rsidR="00413DCB" w:rsidRDefault="00413DCB" w:rsidP="00413DCB">
      <w:pPr>
        <w:widowControl w:val="0"/>
        <w:numPr>
          <w:ilvl w:val="0"/>
          <w:numId w:val="1"/>
        </w:numPr>
        <w:shd w:val="clear" w:color="auto" w:fill="FFFFFF"/>
        <w:overflowPunct/>
        <w:spacing w:before="14"/>
        <w:jc w:val="both"/>
      </w:pPr>
      <w:r w:rsidRPr="003E2AF3">
        <w:t>заяви-згоди на збір та обробку персональних даних (для осіб, які будуть зарахова</w:t>
      </w:r>
      <w:r w:rsidR="003A6BFB">
        <w:t>ні до кадрового резерву вперше);</w:t>
      </w:r>
    </w:p>
    <w:p w:rsidR="003A6BFB" w:rsidRPr="003A6BFB" w:rsidRDefault="003A6BFB" w:rsidP="003A6BFB">
      <w:pPr>
        <w:widowControl w:val="0"/>
        <w:numPr>
          <w:ilvl w:val="0"/>
          <w:numId w:val="1"/>
        </w:numPr>
        <w:shd w:val="clear" w:color="auto" w:fill="FFFFFF"/>
        <w:overflowPunct/>
        <w:spacing w:before="14"/>
        <w:jc w:val="both"/>
      </w:pPr>
      <w:r w:rsidRPr="003A6BFB">
        <w:t>список осіб, виключених з кадрового резерву (якщо такі є).</w:t>
      </w:r>
    </w:p>
    <w:p w:rsidR="003A6BFB" w:rsidRPr="003E2AF3" w:rsidRDefault="003A6BFB" w:rsidP="00DA5128">
      <w:pPr>
        <w:widowControl w:val="0"/>
        <w:shd w:val="clear" w:color="auto" w:fill="FFFFFF"/>
        <w:overflowPunct/>
        <w:spacing w:before="14"/>
        <w:jc w:val="both"/>
      </w:pPr>
    </w:p>
    <w:p w:rsidR="00413DCB" w:rsidRPr="003E2AF3" w:rsidRDefault="00413DCB" w:rsidP="00413DCB">
      <w:pPr>
        <w:shd w:val="clear" w:color="auto" w:fill="FFFFFF"/>
        <w:spacing w:before="14"/>
        <w:jc w:val="both"/>
      </w:pPr>
    </w:p>
    <w:p w:rsidR="00413DCB" w:rsidRDefault="00E2716D" w:rsidP="00413DCB">
      <w:pPr>
        <w:shd w:val="clear" w:color="auto" w:fill="FFFFFF"/>
        <w:spacing w:before="14"/>
        <w:rPr>
          <w:b/>
        </w:rPr>
      </w:pPr>
      <w:r>
        <w:rPr>
          <w:b/>
        </w:rPr>
        <w:t>Начальник</w:t>
      </w:r>
      <w:r w:rsidR="005151E3">
        <w:rPr>
          <w:b/>
        </w:rPr>
        <w:t xml:space="preserve"> відділу освіти                                                   </w:t>
      </w:r>
      <w:r>
        <w:rPr>
          <w:b/>
        </w:rPr>
        <w:t xml:space="preserve">           </w:t>
      </w:r>
      <w:r w:rsidR="005151E3">
        <w:rPr>
          <w:b/>
        </w:rPr>
        <w:t xml:space="preserve">   С.М. </w:t>
      </w:r>
      <w:proofErr w:type="spellStart"/>
      <w:r w:rsidR="005151E3">
        <w:rPr>
          <w:b/>
        </w:rPr>
        <w:t>Томусяк</w:t>
      </w:r>
      <w:proofErr w:type="spellEnd"/>
      <w:r w:rsidR="00413DCB">
        <w:rPr>
          <w:b/>
        </w:rPr>
        <w:t xml:space="preserve">                              </w:t>
      </w:r>
    </w:p>
    <w:p w:rsidR="00413DCB" w:rsidRDefault="00413DCB" w:rsidP="00413DCB">
      <w:pPr>
        <w:shd w:val="clear" w:color="auto" w:fill="FFFFFF"/>
        <w:spacing w:before="14"/>
        <w:rPr>
          <w:b/>
        </w:rPr>
      </w:pPr>
    </w:p>
    <w:p w:rsidR="00DA5128" w:rsidRDefault="00DA5128" w:rsidP="00413DCB">
      <w:pPr>
        <w:shd w:val="clear" w:color="auto" w:fill="FFFFFF"/>
        <w:spacing w:before="14"/>
        <w:rPr>
          <w:sz w:val="24"/>
          <w:szCs w:val="24"/>
        </w:rPr>
      </w:pPr>
    </w:p>
    <w:p w:rsidR="00DA5128" w:rsidRDefault="00DA5128" w:rsidP="00413DCB">
      <w:pPr>
        <w:shd w:val="clear" w:color="auto" w:fill="FFFFFF"/>
        <w:spacing w:before="14"/>
        <w:rPr>
          <w:sz w:val="24"/>
          <w:szCs w:val="24"/>
        </w:rPr>
      </w:pPr>
    </w:p>
    <w:p w:rsidR="00413DCB" w:rsidRPr="003E2AF3" w:rsidRDefault="00413DCB" w:rsidP="00413DCB">
      <w:pPr>
        <w:shd w:val="clear" w:color="auto" w:fill="FFFFFF"/>
        <w:spacing w:before="14"/>
        <w:rPr>
          <w:b/>
          <w:sz w:val="24"/>
          <w:szCs w:val="24"/>
        </w:rPr>
      </w:pPr>
      <w:proofErr w:type="spellStart"/>
      <w:r w:rsidRPr="003E2AF3">
        <w:rPr>
          <w:sz w:val="24"/>
          <w:szCs w:val="24"/>
        </w:rPr>
        <w:t>Табанюк</w:t>
      </w:r>
      <w:proofErr w:type="spellEnd"/>
      <w:r w:rsidRPr="003E2AF3">
        <w:rPr>
          <w:sz w:val="24"/>
          <w:szCs w:val="24"/>
        </w:rPr>
        <w:t xml:space="preserve"> А.А   </w:t>
      </w:r>
      <w:r w:rsidR="005151E3">
        <w:rPr>
          <w:sz w:val="24"/>
          <w:szCs w:val="24"/>
        </w:rPr>
        <w:t>__________</w:t>
      </w:r>
      <w:r w:rsidRPr="003E2A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т.66-17-77</w:t>
      </w:r>
    </w:p>
    <w:p w:rsidR="00413DCB" w:rsidRPr="00B44F41" w:rsidRDefault="00413DCB" w:rsidP="00413DCB">
      <w:pPr>
        <w:shd w:val="clear" w:color="auto" w:fill="FFFFFF"/>
        <w:spacing w:before="655" w:line="317" w:lineRule="exact"/>
        <w:ind w:right="36" w:firstLine="986"/>
        <w:jc w:val="both"/>
      </w:pPr>
    </w:p>
    <w:p w:rsidR="003D21BC" w:rsidRPr="00297D7C" w:rsidRDefault="003D21BC" w:rsidP="00640B8C"/>
    <w:sectPr w:rsidR="003D21BC" w:rsidRPr="00297D7C" w:rsidSect="00C905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11F"/>
    <w:multiLevelType w:val="hybridMultilevel"/>
    <w:tmpl w:val="22987B5A"/>
    <w:lvl w:ilvl="0" w:tplc="3DA072F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F3600DA"/>
    <w:multiLevelType w:val="hybridMultilevel"/>
    <w:tmpl w:val="16947558"/>
    <w:lvl w:ilvl="0" w:tplc="981283E2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13DCB"/>
    <w:rsid w:val="00000BB9"/>
    <w:rsid w:val="00097E55"/>
    <w:rsid w:val="0011177E"/>
    <w:rsid w:val="00125532"/>
    <w:rsid w:val="001C0E5F"/>
    <w:rsid w:val="001C779A"/>
    <w:rsid w:val="001D34E0"/>
    <w:rsid w:val="001D4954"/>
    <w:rsid w:val="001F2589"/>
    <w:rsid w:val="00202994"/>
    <w:rsid w:val="0021344C"/>
    <w:rsid w:val="002316B8"/>
    <w:rsid w:val="00297D7C"/>
    <w:rsid w:val="002A5A99"/>
    <w:rsid w:val="002E2EE1"/>
    <w:rsid w:val="00316EF2"/>
    <w:rsid w:val="00327255"/>
    <w:rsid w:val="00340421"/>
    <w:rsid w:val="003A24F2"/>
    <w:rsid w:val="003A2886"/>
    <w:rsid w:val="003A33AE"/>
    <w:rsid w:val="003A6BFB"/>
    <w:rsid w:val="003D21BC"/>
    <w:rsid w:val="003E2AF3"/>
    <w:rsid w:val="003F0ED9"/>
    <w:rsid w:val="00405B9F"/>
    <w:rsid w:val="00413DCB"/>
    <w:rsid w:val="004279B4"/>
    <w:rsid w:val="00450905"/>
    <w:rsid w:val="00485F1A"/>
    <w:rsid w:val="004C1A10"/>
    <w:rsid w:val="005151E3"/>
    <w:rsid w:val="0053260E"/>
    <w:rsid w:val="00532A0A"/>
    <w:rsid w:val="00560DA9"/>
    <w:rsid w:val="00595ACC"/>
    <w:rsid w:val="005F79EC"/>
    <w:rsid w:val="005F7A58"/>
    <w:rsid w:val="00640B8C"/>
    <w:rsid w:val="00655D8C"/>
    <w:rsid w:val="006A5792"/>
    <w:rsid w:val="006C34CE"/>
    <w:rsid w:val="006D098B"/>
    <w:rsid w:val="006D4656"/>
    <w:rsid w:val="006F7AF0"/>
    <w:rsid w:val="0070490F"/>
    <w:rsid w:val="007058B2"/>
    <w:rsid w:val="00714E43"/>
    <w:rsid w:val="007238A1"/>
    <w:rsid w:val="00731C1E"/>
    <w:rsid w:val="007615F6"/>
    <w:rsid w:val="0077492B"/>
    <w:rsid w:val="00786237"/>
    <w:rsid w:val="00796293"/>
    <w:rsid w:val="007F7394"/>
    <w:rsid w:val="00835FBF"/>
    <w:rsid w:val="008374B9"/>
    <w:rsid w:val="00877106"/>
    <w:rsid w:val="008B59CD"/>
    <w:rsid w:val="008D6D20"/>
    <w:rsid w:val="008D7D89"/>
    <w:rsid w:val="008F02DF"/>
    <w:rsid w:val="00904655"/>
    <w:rsid w:val="00910716"/>
    <w:rsid w:val="00955420"/>
    <w:rsid w:val="00986A29"/>
    <w:rsid w:val="009A1D7A"/>
    <w:rsid w:val="00A33134"/>
    <w:rsid w:val="00A34160"/>
    <w:rsid w:val="00A51AD6"/>
    <w:rsid w:val="00A53CD1"/>
    <w:rsid w:val="00AA6CCE"/>
    <w:rsid w:val="00AC2286"/>
    <w:rsid w:val="00B54B80"/>
    <w:rsid w:val="00B73FC4"/>
    <w:rsid w:val="00B81D8E"/>
    <w:rsid w:val="00B94F6B"/>
    <w:rsid w:val="00C120AA"/>
    <w:rsid w:val="00C63BB5"/>
    <w:rsid w:val="00C9050E"/>
    <w:rsid w:val="00C93025"/>
    <w:rsid w:val="00D02BDD"/>
    <w:rsid w:val="00D51A5B"/>
    <w:rsid w:val="00D7109E"/>
    <w:rsid w:val="00D957FA"/>
    <w:rsid w:val="00DA5128"/>
    <w:rsid w:val="00DB7720"/>
    <w:rsid w:val="00E2716D"/>
    <w:rsid w:val="00E4551B"/>
    <w:rsid w:val="00EF55BE"/>
    <w:rsid w:val="00F22EC4"/>
    <w:rsid w:val="00F7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8C"/>
    <w:pPr>
      <w:overflowPunct w:val="0"/>
      <w:autoSpaceDE w:val="0"/>
      <w:autoSpaceDN w:val="0"/>
      <w:adjustRightInd w:val="0"/>
    </w:pPr>
    <w:rPr>
      <w:sz w:val="28"/>
      <w:szCs w:val="28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D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rch.ligazakon.ua/l_flib1.nsf/LookupFiles/t213700_img_005.gif/$file/t213700_img_005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90;&#1086;&#1085;&#1103;\&#1056;&#1072;&#1073;&#1086;&#1095;&#1080;&#1081;%20&#1089;&#1090;&#1086;&#1083;\&#1083;&#1080;&#1089;&#1090;%20&#1074;&#1110;&#1076;&#1076;&#1110;&#1083;&#1091;%20&#1086;&#1089;&#1074;&#1110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відділу освіти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Links>
    <vt:vector size="6" baseType="variant">
      <vt:variant>
        <vt:i4>4194342</vt:i4>
      </vt:variant>
      <vt:variant>
        <vt:i4>2322</vt:i4>
      </vt:variant>
      <vt:variant>
        <vt:i4>1025</vt:i4>
      </vt:variant>
      <vt:variant>
        <vt:i4>1</vt:i4>
      </vt:variant>
      <vt:variant>
        <vt:lpwstr>http://search.ligazakon.ua/l_flib1.nsf/LookupFiles/t213700_img_005.gif/$file/t213700_img_005.gif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Тоня</dc:creator>
  <cp:keywords/>
  <cp:lastModifiedBy>Тоня</cp:lastModifiedBy>
  <cp:revision>3</cp:revision>
  <cp:lastPrinted>2016-12-14T12:06:00Z</cp:lastPrinted>
  <dcterms:created xsi:type="dcterms:W3CDTF">2016-12-14T12:06:00Z</dcterms:created>
  <dcterms:modified xsi:type="dcterms:W3CDTF">2016-12-14T12:07:00Z</dcterms:modified>
</cp:coreProperties>
</file>